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76" w:rsidRPr="002C0D76" w:rsidRDefault="002C0D76" w:rsidP="002C0D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bookmarkStart w:id="0" w:name="_GoBack"/>
      <w:bookmarkEnd w:id="0"/>
      <w:r w:rsidRPr="002C0D76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Linee di indirizzo per gli interventi sull'autismo</w:t>
      </w:r>
    </w:p>
    <w:p w:rsidR="002C0D76" w:rsidRDefault="002C0D76" w:rsidP="002C0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0D76">
        <w:rPr>
          <w:rFonts w:ascii="Times New Roman" w:eastAsia="Times New Roman" w:hAnsi="Times New Roman" w:cs="Times New Roman"/>
          <w:sz w:val="24"/>
          <w:szCs w:val="24"/>
          <w:lang w:eastAsia="it-IT"/>
        </w:rPr>
        <w:t>L'autismo costituisce una disabilità complessa che coinvolge l'ambito sociale, comunicativo, comportamentale, con forti ricadute anche sul nucleo familiare del soggetto. Solo nel Lazio si stimano tra i 3.000 e 4.000 casi di autismo di età compresa tra 0 e 18 anni.</w:t>
      </w:r>
    </w:p>
    <w:p w:rsidR="002C0D76" w:rsidRPr="002C0D76" w:rsidRDefault="002C0D76" w:rsidP="002C0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0D76">
        <w:rPr>
          <w:rFonts w:ascii="Times New Roman" w:eastAsia="Times New Roman" w:hAnsi="Times New Roman" w:cs="Times New Roman"/>
          <w:sz w:val="24"/>
          <w:szCs w:val="24"/>
          <w:lang w:eastAsia="it-IT"/>
        </w:rPr>
        <w:t>L'orientamento internazionale raccomanda al riguardo:</w:t>
      </w:r>
    </w:p>
    <w:p w:rsidR="002C0D76" w:rsidRPr="002C0D76" w:rsidRDefault="002C0D76" w:rsidP="002C0D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0D76">
        <w:rPr>
          <w:rFonts w:ascii="Times New Roman" w:eastAsia="Times New Roman" w:hAnsi="Times New Roman" w:cs="Times New Roman"/>
          <w:sz w:val="24"/>
          <w:szCs w:val="24"/>
          <w:lang w:eastAsia="it-IT"/>
        </w:rPr>
        <w:t>la diagnosi tempestiva e la presa in carico globale per tutta la vita dei soggetti autistici;</w:t>
      </w:r>
    </w:p>
    <w:p w:rsidR="002C0D76" w:rsidRPr="002C0D76" w:rsidRDefault="002C0D76" w:rsidP="002C0D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0D76">
        <w:rPr>
          <w:rFonts w:ascii="Times New Roman" w:eastAsia="Times New Roman" w:hAnsi="Times New Roman" w:cs="Times New Roman"/>
          <w:sz w:val="24"/>
          <w:szCs w:val="24"/>
          <w:lang w:eastAsia="it-IT"/>
        </w:rPr>
        <w:t>lo sviluppo di una rete integrata di servizi sanitari, socio-sanitari ed educativi;</w:t>
      </w:r>
    </w:p>
    <w:p w:rsidR="002C0D76" w:rsidRPr="002C0D76" w:rsidRDefault="002C0D76" w:rsidP="002C0D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0D76">
        <w:rPr>
          <w:rFonts w:ascii="Times New Roman" w:eastAsia="Times New Roman" w:hAnsi="Times New Roman" w:cs="Times New Roman"/>
          <w:sz w:val="24"/>
          <w:szCs w:val="24"/>
          <w:lang w:eastAsia="it-IT"/>
        </w:rPr>
        <w:t>l'approccio multi-professionale e interdisciplinare;</w:t>
      </w:r>
    </w:p>
    <w:p w:rsidR="002C0D76" w:rsidRPr="002C0D76" w:rsidRDefault="002C0D76" w:rsidP="002C0D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0D76">
        <w:rPr>
          <w:rFonts w:ascii="Times New Roman" w:eastAsia="Times New Roman" w:hAnsi="Times New Roman" w:cs="Times New Roman"/>
          <w:sz w:val="24"/>
          <w:szCs w:val="24"/>
          <w:lang w:eastAsia="it-IT"/>
        </w:rPr>
        <w:t>l'intervento abilitativo tempestivo, intensivo e individualizzato.</w:t>
      </w:r>
    </w:p>
    <w:p w:rsidR="002C0D76" w:rsidRPr="002C0D76" w:rsidRDefault="002C0D76" w:rsidP="002C0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0D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questo la Regione Lazio ha avviato nel 2014 un percorso di crescita nell'ambito delle politiche in favore delle persone affette dai "disturbi dello spettro autistico" - ASD, e dei loro familiari. Con </w:t>
      </w:r>
      <w:r w:rsidRPr="002C0D7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Decreto del Commissario ad Acta U00457 del 22/12/2014</w:t>
      </w:r>
      <w:r w:rsidRPr="002C0D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stato recepito l'Accordo sancito dalla Conferenza Unificata del 22/11/2012, tra Governo, Regioni, Province e Comuni, che contiene le "</w:t>
      </w:r>
      <w:r w:rsidRPr="002C0D7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Linee di indirizzo</w:t>
      </w:r>
      <w:r w:rsidRPr="002C0D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la promozione ed il miglioramento della qualità e dell'appropriatezza degli interventi assistenziali nel settore dei Disturbi pervasivi dello sviluppo, con particolare riferimento ai disturbi dello spettro autistico."</w:t>
      </w:r>
      <w:r w:rsidRPr="002C0D7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C0D7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Con la </w:t>
      </w:r>
      <w:r w:rsidRPr="002C0D7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Deliberazione di Giunta Regionale 932 del 30/12/2014</w:t>
      </w:r>
      <w:r w:rsidRPr="002C0D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inizia l'attuazione delle linee di indirizzo, e in particolare:</w:t>
      </w:r>
    </w:p>
    <w:p w:rsidR="002C0D76" w:rsidRPr="002C0D76" w:rsidRDefault="002C0D76" w:rsidP="002C0D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0D76">
        <w:rPr>
          <w:rFonts w:ascii="Times New Roman" w:eastAsia="Times New Roman" w:hAnsi="Times New Roman" w:cs="Times New Roman"/>
          <w:sz w:val="24"/>
          <w:szCs w:val="24"/>
          <w:lang w:eastAsia="it-IT"/>
        </w:rPr>
        <w:t>si individuano alcune azioni cardine mirate alla costruzione di un sistema curante rivolto ai soggetti con ASD;</w:t>
      </w:r>
    </w:p>
    <w:p w:rsidR="002C0D76" w:rsidRPr="002C0D76" w:rsidRDefault="002C0D76" w:rsidP="002C0D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0D76">
        <w:rPr>
          <w:rFonts w:ascii="Times New Roman" w:eastAsia="Times New Roman" w:hAnsi="Times New Roman" w:cs="Times New Roman"/>
          <w:sz w:val="24"/>
          <w:szCs w:val="24"/>
          <w:lang w:eastAsia="it-IT"/>
        </w:rPr>
        <w:t>si stabilisce la creazione di centri di riferimento specializzati per l'integrazione socio-sanitaria per disturbi dello spettro autistico;</w:t>
      </w:r>
    </w:p>
    <w:p w:rsidR="002C0D76" w:rsidRPr="002C0D76" w:rsidRDefault="002C0D76" w:rsidP="002C0D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0D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istituisce un tavolo regionale </w:t>
      </w:r>
      <w:proofErr w:type="spellStart"/>
      <w:r w:rsidRPr="002C0D76">
        <w:rPr>
          <w:rFonts w:ascii="Times New Roman" w:eastAsia="Times New Roman" w:hAnsi="Times New Roman" w:cs="Times New Roman"/>
          <w:sz w:val="24"/>
          <w:szCs w:val="24"/>
          <w:lang w:eastAsia="it-IT"/>
        </w:rPr>
        <w:t>interassessorile</w:t>
      </w:r>
      <w:proofErr w:type="spellEnd"/>
      <w:r w:rsidRPr="002C0D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dedicato ai ASD;</w:t>
      </w:r>
    </w:p>
    <w:p w:rsidR="002C0D76" w:rsidRPr="002C0D76" w:rsidRDefault="002C0D76" w:rsidP="002C0D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0D76">
        <w:rPr>
          <w:rFonts w:ascii="Times New Roman" w:eastAsia="Times New Roman" w:hAnsi="Times New Roman" w:cs="Times New Roman"/>
          <w:sz w:val="24"/>
          <w:szCs w:val="24"/>
          <w:lang w:eastAsia="it-IT"/>
        </w:rPr>
        <w:t>si sancisce la collaborazione con l'Istituto Superiore di Sanità;</w:t>
      </w:r>
    </w:p>
    <w:p w:rsidR="002C0D76" w:rsidRPr="002C0D76" w:rsidRDefault="002C0D76" w:rsidP="002C0D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0D76">
        <w:rPr>
          <w:rFonts w:ascii="Times New Roman" w:eastAsia="Times New Roman" w:hAnsi="Times New Roman" w:cs="Times New Roman"/>
          <w:sz w:val="24"/>
          <w:szCs w:val="24"/>
          <w:lang w:eastAsia="it-IT"/>
        </w:rPr>
        <w:t>si stabilisce la durata biennale degli indirizzi assunti.</w:t>
      </w:r>
    </w:p>
    <w:p w:rsidR="0030596F" w:rsidRDefault="0030596F" w:rsidP="002C0D76">
      <w:pPr>
        <w:jc w:val="both"/>
      </w:pPr>
    </w:p>
    <w:sectPr w:rsidR="00305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4578"/>
    <w:multiLevelType w:val="multilevel"/>
    <w:tmpl w:val="9CC0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46311"/>
    <w:multiLevelType w:val="multilevel"/>
    <w:tmpl w:val="8DC8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76"/>
    <w:rsid w:val="002C0D76"/>
    <w:rsid w:val="0030596F"/>
    <w:rsid w:val="007E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utente</cp:lastModifiedBy>
  <cp:revision>2</cp:revision>
  <dcterms:created xsi:type="dcterms:W3CDTF">2015-05-26T17:07:00Z</dcterms:created>
  <dcterms:modified xsi:type="dcterms:W3CDTF">2015-05-26T17:07:00Z</dcterms:modified>
</cp:coreProperties>
</file>